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right="0"/>
        <w:jc w:val="both"/>
        <w:textAlignment w:val="auto"/>
        <w:rPr>
          <w:rFonts w:hint="eastAsia" w:ascii="仿宋_GB2312" w:hAnsi="仿宋_GB2312" w:eastAsia="仿宋_GB2312" w:cs="仿宋_GB2312"/>
          <w:i w:val="0"/>
          <w:iCs w:val="0"/>
          <w:caps w:val="0"/>
          <w:color w:val="000000" w:themeColor="text1"/>
          <w:spacing w:val="0"/>
          <w:sz w:val="32"/>
          <w:szCs w:val="32"/>
          <w:shd w:val="clear" w:fill="FFFFFF"/>
          <w:lang w:val="en-US" w:eastAsia="zh-CN"/>
          <w14:textFill>
            <w14:solidFill>
              <w14:schemeClr w14:val="tx1"/>
            </w14:solidFill>
          </w14:textFill>
        </w:rPr>
      </w:pPr>
      <w:r>
        <w:rPr>
          <w:rFonts w:hint="eastAsia" w:ascii="仿宋_GB2312" w:hAnsi="仿宋_GB2312" w:eastAsia="仿宋_GB2312" w:cs="仿宋_GB2312"/>
          <w:i w:val="0"/>
          <w:iCs w:val="0"/>
          <w:caps w:val="0"/>
          <w:color w:val="000000" w:themeColor="text1"/>
          <w:spacing w:val="0"/>
          <w:sz w:val="32"/>
          <w:szCs w:val="32"/>
          <w:shd w:val="clear" w:fill="FFFFFF"/>
          <w:lang w:val="en-US" w:eastAsia="zh-CN"/>
          <w14:textFill>
            <w14:solidFill>
              <w14:schemeClr w14:val="tx1"/>
            </w14:solidFill>
          </w14:textFill>
        </w:rPr>
        <w:t>附件：</w:t>
      </w:r>
    </w:p>
    <w:tbl>
      <w:tblPr>
        <w:tblStyle w:val="4"/>
        <w:tblW w:w="5443"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806"/>
        <w:gridCol w:w="3784"/>
        <w:gridCol w:w="3502"/>
        <w:gridCol w:w="118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jc w:val="center"/>
        </w:trPr>
        <w:tc>
          <w:tcPr>
            <w:tcW w:w="5000" w:type="pct"/>
            <w:gridSpan w:val="4"/>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ascii="仿宋_GB2312" w:hAnsi="宋体" w:eastAsia="仿宋_GB2312" w:cs="仿宋_GB2312"/>
                <w:b/>
                <w:bCs/>
                <w:i w:val="0"/>
                <w:iCs w:val="0"/>
                <w:color w:val="000000"/>
                <w:sz w:val="32"/>
                <w:szCs w:val="32"/>
                <w:u w:val="none"/>
              </w:rPr>
            </w:pPr>
            <w:r>
              <w:rPr>
                <w:rFonts w:hint="eastAsia" w:ascii="黑体" w:hAnsi="黑体" w:eastAsia="黑体" w:cs="黑体"/>
                <w:b/>
                <w:bCs/>
                <w:i w:val="0"/>
                <w:iCs w:val="0"/>
                <w:color w:val="000000"/>
                <w:kern w:val="0"/>
                <w:sz w:val="36"/>
                <w:szCs w:val="36"/>
                <w:u w:val="none"/>
                <w:lang w:val="en-US" w:eastAsia="zh-CN" w:bidi="ar"/>
              </w:rPr>
              <w:t>2022年度吉林省优质工程装饰奖名单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5000" w:type="pct"/>
            <w:gridSpan w:val="4"/>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b/>
                <w:bCs/>
                <w:i w:val="0"/>
                <w:iCs w:val="0"/>
                <w:color w:val="000000"/>
                <w:sz w:val="28"/>
                <w:szCs w:val="28"/>
                <w:u w:val="none"/>
              </w:rPr>
            </w:pPr>
            <w:r>
              <w:rPr>
                <w:rFonts w:hint="eastAsia" w:ascii="黑体" w:hAnsi="黑体" w:eastAsia="黑体" w:cs="黑体"/>
                <w:b w:val="0"/>
                <w:bCs w:val="0"/>
                <w:i w:val="0"/>
                <w:iCs w:val="0"/>
                <w:color w:val="000000"/>
                <w:kern w:val="0"/>
                <w:sz w:val="32"/>
                <w:szCs w:val="32"/>
                <w:u w:val="none"/>
                <w:lang w:val="en-US" w:eastAsia="zh-CN" w:bidi="ar"/>
              </w:rPr>
              <w:t>一、公共建筑装饰类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jc w:val="center"/>
        </w:trPr>
        <w:tc>
          <w:tcPr>
            <w:tcW w:w="4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序号</w:t>
            </w:r>
          </w:p>
        </w:tc>
        <w:tc>
          <w:tcPr>
            <w:tcW w:w="20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企业名称</w:t>
            </w:r>
          </w:p>
        </w:tc>
        <w:tc>
          <w:tcPr>
            <w:tcW w:w="18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项目名称</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项目经理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atLeast"/>
          <w:jc w:val="center"/>
        </w:trPr>
        <w:tc>
          <w:tcPr>
            <w:tcW w:w="4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c>
          <w:tcPr>
            <w:tcW w:w="203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4"/>
                <w:szCs w:val="24"/>
                <w:highlight w:val="none"/>
                <w:u w:val="none"/>
                <w:lang w:val="en-US" w:eastAsia="zh-CN" w:bidi="ar-SA"/>
              </w:rPr>
            </w:pPr>
            <w:r>
              <w:rPr>
                <w:rFonts w:hint="eastAsia" w:ascii="宋体" w:hAnsi="宋体" w:eastAsia="宋体" w:cs="宋体"/>
                <w:i w:val="0"/>
                <w:iCs w:val="0"/>
                <w:color w:val="000000"/>
                <w:kern w:val="0"/>
                <w:sz w:val="24"/>
                <w:szCs w:val="24"/>
                <w:highlight w:val="none"/>
                <w:u w:val="none"/>
                <w:lang w:val="en-US" w:eastAsia="zh-CN" w:bidi="ar"/>
              </w:rPr>
              <w:t>长春建设集团股份有限公司</w:t>
            </w:r>
          </w:p>
        </w:tc>
        <w:tc>
          <w:tcPr>
            <w:tcW w:w="188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丰满水电站全面治理（重建）</w:t>
            </w:r>
          </w:p>
          <w:p>
            <w:pPr>
              <w:keepNext w:val="0"/>
              <w:keepLines w:val="0"/>
              <w:widowControl/>
              <w:suppressLineNumbers w:val="0"/>
              <w:jc w:val="center"/>
              <w:textAlignment w:val="center"/>
              <w:rPr>
                <w:rFonts w:hint="eastAsia" w:ascii="宋体" w:hAnsi="宋体" w:eastAsia="宋体" w:cs="宋体"/>
                <w:i w:val="0"/>
                <w:iCs w:val="0"/>
                <w:color w:val="000000"/>
                <w:kern w:val="2"/>
                <w:sz w:val="24"/>
                <w:szCs w:val="24"/>
                <w:highlight w:val="none"/>
                <w:u w:val="none"/>
                <w:lang w:val="en-US" w:eastAsia="zh-CN" w:bidi="ar-SA"/>
              </w:rPr>
            </w:pPr>
            <w:r>
              <w:rPr>
                <w:rFonts w:hint="eastAsia" w:ascii="宋体" w:hAnsi="宋体" w:eastAsia="宋体" w:cs="宋体"/>
                <w:i w:val="0"/>
                <w:iCs w:val="0"/>
                <w:color w:val="000000"/>
                <w:kern w:val="0"/>
                <w:sz w:val="24"/>
                <w:szCs w:val="24"/>
                <w:highlight w:val="none"/>
                <w:u w:val="none"/>
                <w:lang w:val="en-US" w:eastAsia="zh-CN" w:bidi="ar"/>
              </w:rPr>
              <w:t>工程发电厂房装修工程施工</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4"/>
                <w:szCs w:val="24"/>
                <w:highlight w:val="none"/>
                <w:u w:val="none"/>
                <w:lang w:val="en-US" w:eastAsia="zh-CN" w:bidi="ar-SA"/>
              </w:rPr>
            </w:pPr>
            <w:r>
              <w:rPr>
                <w:rFonts w:hint="eastAsia" w:ascii="宋体" w:hAnsi="宋体" w:eastAsia="宋体" w:cs="宋体"/>
                <w:i w:val="0"/>
                <w:iCs w:val="0"/>
                <w:color w:val="000000"/>
                <w:kern w:val="0"/>
                <w:sz w:val="24"/>
                <w:szCs w:val="24"/>
                <w:highlight w:val="none"/>
                <w:u w:val="none"/>
                <w:lang w:val="en-US" w:eastAsia="zh-CN" w:bidi="ar"/>
              </w:rPr>
              <w:t>赵秀花</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atLeast"/>
          <w:jc w:val="center"/>
        </w:trPr>
        <w:tc>
          <w:tcPr>
            <w:tcW w:w="4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c>
          <w:tcPr>
            <w:tcW w:w="203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4"/>
                <w:szCs w:val="24"/>
                <w:highlight w:val="none"/>
                <w:u w:val="none"/>
                <w:lang w:val="en-US" w:eastAsia="zh-CN" w:bidi="ar-SA"/>
              </w:rPr>
            </w:pPr>
            <w:r>
              <w:rPr>
                <w:rFonts w:hint="eastAsia" w:ascii="宋体" w:hAnsi="宋体" w:eastAsia="宋体" w:cs="宋体"/>
                <w:i w:val="0"/>
                <w:iCs w:val="0"/>
                <w:color w:val="000000"/>
                <w:kern w:val="0"/>
                <w:sz w:val="24"/>
                <w:szCs w:val="24"/>
                <w:highlight w:val="none"/>
                <w:u w:val="none"/>
                <w:lang w:val="en-US" w:eastAsia="zh-CN" w:bidi="ar"/>
              </w:rPr>
              <w:t>江苏恒龙装饰工程有限公司</w:t>
            </w:r>
          </w:p>
        </w:tc>
        <w:tc>
          <w:tcPr>
            <w:tcW w:w="18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辽源市南部新城文化综合体基础</w:t>
            </w:r>
          </w:p>
          <w:p>
            <w:pPr>
              <w:keepNext w:val="0"/>
              <w:keepLines w:val="0"/>
              <w:widowControl/>
              <w:suppressLineNumbers w:val="0"/>
              <w:jc w:val="center"/>
              <w:textAlignment w:val="center"/>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设施提标改造建设项目（博物馆、</w:t>
            </w:r>
          </w:p>
          <w:p>
            <w:pPr>
              <w:keepNext w:val="0"/>
              <w:keepLines w:val="0"/>
              <w:widowControl/>
              <w:suppressLineNumbers w:val="0"/>
              <w:jc w:val="center"/>
              <w:textAlignment w:val="center"/>
              <w:rPr>
                <w:rFonts w:hint="eastAsia" w:ascii="宋体" w:hAnsi="宋体" w:eastAsia="宋体" w:cs="宋体"/>
                <w:i w:val="0"/>
                <w:iCs w:val="0"/>
                <w:color w:val="000000"/>
                <w:kern w:val="2"/>
                <w:sz w:val="24"/>
                <w:szCs w:val="24"/>
                <w:highlight w:val="none"/>
                <w:u w:val="none"/>
                <w:lang w:val="en-US" w:eastAsia="zh-CN" w:bidi="ar-SA"/>
              </w:rPr>
            </w:pPr>
            <w:r>
              <w:rPr>
                <w:rFonts w:hint="eastAsia" w:ascii="宋体" w:hAnsi="宋体" w:eastAsia="宋体" w:cs="宋体"/>
                <w:i w:val="0"/>
                <w:iCs w:val="0"/>
                <w:color w:val="000000"/>
                <w:kern w:val="0"/>
                <w:sz w:val="24"/>
                <w:szCs w:val="24"/>
                <w:highlight w:val="none"/>
                <w:u w:val="none"/>
                <w:lang w:val="en-US" w:eastAsia="zh-CN" w:bidi="ar"/>
              </w:rPr>
              <w:t>科技馆展陈工程施工）</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24"/>
                <w:szCs w:val="24"/>
                <w:highlight w:val="none"/>
                <w:u w:val="none"/>
                <w:lang w:val="en-US" w:eastAsia="zh-CN" w:bidi="ar-SA"/>
              </w:rPr>
            </w:pPr>
            <w:r>
              <w:rPr>
                <w:rFonts w:hint="eastAsia" w:ascii="宋体" w:hAnsi="宋体" w:eastAsia="宋体" w:cs="宋体"/>
                <w:i w:val="0"/>
                <w:iCs w:val="0"/>
                <w:color w:val="000000"/>
                <w:kern w:val="0"/>
                <w:sz w:val="24"/>
                <w:szCs w:val="24"/>
                <w:highlight w:val="none"/>
                <w:u w:val="none"/>
                <w:lang w:val="en-US" w:eastAsia="zh-CN" w:bidi="ar"/>
              </w:rPr>
              <w:t>杨  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atLeast"/>
          <w:jc w:val="center"/>
        </w:trPr>
        <w:tc>
          <w:tcPr>
            <w:tcW w:w="4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3</w:t>
            </w:r>
          </w:p>
        </w:tc>
        <w:tc>
          <w:tcPr>
            <w:tcW w:w="203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吉林省顺时真装饰工程有限公司</w:t>
            </w:r>
          </w:p>
        </w:tc>
        <w:tc>
          <w:tcPr>
            <w:tcW w:w="18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吉林国金医院建设项目四标段内</w:t>
            </w:r>
          </w:p>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装饰装修工程</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刘  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atLeast"/>
          <w:jc w:val="center"/>
        </w:trPr>
        <w:tc>
          <w:tcPr>
            <w:tcW w:w="4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4</w:t>
            </w:r>
          </w:p>
        </w:tc>
        <w:tc>
          <w:tcPr>
            <w:tcW w:w="20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北京港源建筑装饰工程有限公司</w:t>
            </w:r>
          </w:p>
        </w:tc>
        <w:tc>
          <w:tcPr>
            <w:tcW w:w="18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吉林国金医院建设项目一标段、</w:t>
            </w:r>
          </w:p>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三标段内装饰装修工程</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郭  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atLeast"/>
          <w:jc w:val="center"/>
        </w:trPr>
        <w:tc>
          <w:tcPr>
            <w:tcW w:w="4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5</w:t>
            </w:r>
          </w:p>
        </w:tc>
        <w:tc>
          <w:tcPr>
            <w:tcW w:w="203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瀚煜建设集团有限公司</w:t>
            </w:r>
          </w:p>
        </w:tc>
        <w:tc>
          <w:tcPr>
            <w:tcW w:w="18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高新越达科技产业园三期二标段</w:t>
            </w:r>
          </w:p>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装饰工程</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张靖华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atLeast"/>
          <w:jc w:val="center"/>
        </w:trPr>
        <w:tc>
          <w:tcPr>
            <w:tcW w:w="4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6</w:t>
            </w:r>
          </w:p>
        </w:tc>
        <w:tc>
          <w:tcPr>
            <w:tcW w:w="203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吉林省振江建设工程有限公司</w:t>
            </w:r>
          </w:p>
        </w:tc>
        <w:tc>
          <w:tcPr>
            <w:tcW w:w="18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四平市人民政府机关幼儿园第二分园装修改造工程、室外改造工程(第一包:四平市人民政府机关幼儿园第二分园装修改造工程)</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徐东亮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atLeast"/>
          <w:jc w:val="center"/>
        </w:trPr>
        <w:tc>
          <w:tcPr>
            <w:tcW w:w="4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7</w:t>
            </w:r>
          </w:p>
        </w:tc>
        <w:tc>
          <w:tcPr>
            <w:tcW w:w="203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中庆建设有限责任公司</w:t>
            </w:r>
          </w:p>
        </w:tc>
        <w:tc>
          <w:tcPr>
            <w:tcW w:w="18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东丰国际梅花鹿产业创投园配套</w:t>
            </w:r>
          </w:p>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设施建设项目</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金英桐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atLeast"/>
          <w:jc w:val="center"/>
        </w:trPr>
        <w:tc>
          <w:tcPr>
            <w:tcW w:w="4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8</w:t>
            </w:r>
          </w:p>
        </w:tc>
        <w:tc>
          <w:tcPr>
            <w:tcW w:w="203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深圳洪涛集团股份有限公司</w:t>
            </w:r>
          </w:p>
        </w:tc>
        <w:tc>
          <w:tcPr>
            <w:tcW w:w="18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吉林漫江生态旅游综合开发项目</w:t>
            </w:r>
          </w:p>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温泉中心精装修工程</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黄  敬</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atLeast"/>
          <w:jc w:val="center"/>
        </w:trPr>
        <w:tc>
          <w:tcPr>
            <w:tcW w:w="4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9</w:t>
            </w:r>
          </w:p>
        </w:tc>
        <w:tc>
          <w:tcPr>
            <w:tcW w:w="20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百洋建设有限公司</w:t>
            </w:r>
          </w:p>
        </w:tc>
        <w:tc>
          <w:tcPr>
            <w:tcW w:w="18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长春市净月会议会展中心室内</w:t>
            </w:r>
          </w:p>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精装修工程</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于建军</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atLeast"/>
          <w:jc w:val="center"/>
        </w:trPr>
        <w:tc>
          <w:tcPr>
            <w:tcW w:w="4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10</w:t>
            </w:r>
          </w:p>
        </w:tc>
        <w:tc>
          <w:tcPr>
            <w:tcW w:w="20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长春建设集团股份有限公司</w:t>
            </w:r>
          </w:p>
        </w:tc>
        <w:tc>
          <w:tcPr>
            <w:tcW w:w="18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长春新区启源学校新建项目</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梁增龙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atLeast"/>
          <w:jc w:val="center"/>
        </w:trPr>
        <w:tc>
          <w:tcPr>
            <w:tcW w:w="4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11</w:t>
            </w:r>
          </w:p>
        </w:tc>
        <w:tc>
          <w:tcPr>
            <w:tcW w:w="20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长春鸿祥建设工程有限公司</w:t>
            </w:r>
          </w:p>
        </w:tc>
        <w:tc>
          <w:tcPr>
            <w:tcW w:w="18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保利酒店项目二标段客房室内及</w:t>
            </w:r>
          </w:p>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走廊精装修工程</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吕文清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atLeast"/>
          <w:jc w:val="center"/>
        </w:trPr>
        <w:tc>
          <w:tcPr>
            <w:tcW w:w="4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12</w:t>
            </w:r>
          </w:p>
        </w:tc>
        <w:tc>
          <w:tcPr>
            <w:tcW w:w="20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吉林省中星建筑工程有限公司</w:t>
            </w:r>
          </w:p>
        </w:tc>
        <w:tc>
          <w:tcPr>
            <w:tcW w:w="18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长春农村商业银行股份有限公司金钱路力旺康城小区新建网点</w:t>
            </w:r>
          </w:p>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装修工程一标段室内外装饰工程</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范延来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atLeast"/>
          <w:jc w:val="center"/>
        </w:trPr>
        <w:tc>
          <w:tcPr>
            <w:tcW w:w="4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13</w:t>
            </w:r>
          </w:p>
        </w:tc>
        <w:tc>
          <w:tcPr>
            <w:tcW w:w="203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吉林市第一建筑工程股份有限公司</w:t>
            </w:r>
          </w:p>
        </w:tc>
        <w:tc>
          <w:tcPr>
            <w:tcW w:w="188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吉林省永吉县国家农村产业融合发展示范园（一期工程）农业科技培训中心及产业交流中心项目</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黄博宇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atLeast"/>
          <w:jc w:val="center"/>
        </w:trPr>
        <w:tc>
          <w:tcPr>
            <w:tcW w:w="4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14</w:t>
            </w:r>
          </w:p>
        </w:tc>
        <w:tc>
          <w:tcPr>
            <w:tcW w:w="20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百洋建设有限公司</w:t>
            </w:r>
          </w:p>
        </w:tc>
        <w:tc>
          <w:tcPr>
            <w:tcW w:w="18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吴中府项目售楼处精装修工程</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徐呈光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atLeast"/>
          <w:jc w:val="center"/>
        </w:trPr>
        <w:tc>
          <w:tcPr>
            <w:tcW w:w="4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15</w:t>
            </w:r>
          </w:p>
        </w:tc>
        <w:tc>
          <w:tcPr>
            <w:tcW w:w="203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吉林省三洋建筑工程有限公司</w:t>
            </w:r>
          </w:p>
        </w:tc>
        <w:tc>
          <w:tcPr>
            <w:tcW w:w="188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中国工商银行吉林省分行2021年第四批营业用房装修改造项目(长春迎春路支行营业室装修</w:t>
            </w:r>
          </w:p>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改造项目）</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刘柏君</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atLeast"/>
          <w:jc w:val="center"/>
        </w:trPr>
        <w:tc>
          <w:tcPr>
            <w:tcW w:w="4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16</w:t>
            </w:r>
          </w:p>
        </w:tc>
        <w:tc>
          <w:tcPr>
            <w:tcW w:w="203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吉林省新世纪建设集团有限公司</w:t>
            </w:r>
          </w:p>
        </w:tc>
        <w:tc>
          <w:tcPr>
            <w:tcW w:w="188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长春金地名著项目大区景观</w:t>
            </w:r>
          </w:p>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施工工程</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王庆梅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atLeast"/>
          <w:jc w:val="center"/>
        </w:trPr>
        <w:tc>
          <w:tcPr>
            <w:tcW w:w="4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17</w:t>
            </w:r>
          </w:p>
        </w:tc>
        <w:tc>
          <w:tcPr>
            <w:tcW w:w="203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长春建设集团股份有限公司</w:t>
            </w:r>
          </w:p>
        </w:tc>
        <w:tc>
          <w:tcPr>
            <w:tcW w:w="188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吉林师范大学实习实训与创新创业中心建设项目施工一标段</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崔玉珍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atLeast"/>
          <w:jc w:val="center"/>
        </w:trPr>
        <w:tc>
          <w:tcPr>
            <w:tcW w:w="4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18</w:t>
            </w:r>
          </w:p>
        </w:tc>
        <w:tc>
          <w:tcPr>
            <w:tcW w:w="20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吉林省银达装饰装璜有限责任公司</w:t>
            </w:r>
          </w:p>
        </w:tc>
        <w:tc>
          <w:tcPr>
            <w:tcW w:w="18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吉林省分行智赢展示中心</w:t>
            </w:r>
          </w:p>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装修项目</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赵颖君</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atLeast"/>
          <w:jc w:val="center"/>
        </w:trPr>
        <w:tc>
          <w:tcPr>
            <w:tcW w:w="4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19</w:t>
            </w:r>
          </w:p>
        </w:tc>
        <w:tc>
          <w:tcPr>
            <w:tcW w:w="20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吉林省振江建设工程有限公司</w:t>
            </w:r>
          </w:p>
        </w:tc>
        <w:tc>
          <w:tcPr>
            <w:tcW w:w="18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吉林省人民医院重大疫情救治</w:t>
            </w:r>
          </w:p>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基地项目装修工程（四标段）</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刘忠江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atLeast"/>
          <w:jc w:val="center"/>
        </w:trPr>
        <w:tc>
          <w:tcPr>
            <w:tcW w:w="4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20</w:t>
            </w:r>
          </w:p>
        </w:tc>
        <w:tc>
          <w:tcPr>
            <w:tcW w:w="203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吉林省境和设计工程有限公司</w:t>
            </w:r>
          </w:p>
        </w:tc>
        <w:tc>
          <w:tcPr>
            <w:tcW w:w="18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东丰国际梅花鹿产业创投园配套</w:t>
            </w:r>
          </w:p>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设施建设项目</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高鑫盈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atLeast"/>
          <w:jc w:val="center"/>
        </w:trPr>
        <w:tc>
          <w:tcPr>
            <w:tcW w:w="4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21</w:t>
            </w:r>
          </w:p>
        </w:tc>
        <w:tc>
          <w:tcPr>
            <w:tcW w:w="203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新世纪建设集团有限公司</w:t>
            </w:r>
          </w:p>
        </w:tc>
        <w:tc>
          <w:tcPr>
            <w:tcW w:w="18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四平市肿瘤医院新院建设项目</w:t>
            </w:r>
          </w:p>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精装修工程</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严浩浩</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atLeast"/>
          <w:jc w:val="center"/>
        </w:trPr>
        <w:tc>
          <w:tcPr>
            <w:tcW w:w="4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22</w:t>
            </w:r>
          </w:p>
        </w:tc>
        <w:tc>
          <w:tcPr>
            <w:tcW w:w="203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长春昆仑建设股份有限公司</w:t>
            </w:r>
          </w:p>
        </w:tc>
        <w:tc>
          <w:tcPr>
            <w:tcW w:w="188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监管信息中心办公综合维修项目室内装修外立面改变及加建电梯工程</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杜云峰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atLeast"/>
          <w:jc w:val="center"/>
        </w:trPr>
        <w:tc>
          <w:tcPr>
            <w:tcW w:w="4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23</w:t>
            </w:r>
          </w:p>
        </w:tc>
        <w:tc>
          <w:tcPr>
            <w:tcW w:w="203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长春高欣建设集团有限公司</w:t>
            </w:r>
          </w:p>
        </w:tc>
        <w:tc>
          <w:tcPr>
            <w:tcW w:w="18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长春金融高等专科学校图书馆</w:t>
            </w:r>
          </w:p>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内部功能环境升级改造项目</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张  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jc w:val="center"/>
        </w:trPr>
        <w:tc>
          <w:tcPr>
            <w:tcW w:w="5000" w:type="pct"/>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b/>
                <w:bCs/>
                <w:i w:val="0"/>
                <w:iCs w:val="0"/>
                <w:color w:val="000000"/>
                <w:sz w:val="28"/>
                <w:szCs w:val="28"/>
                <w:highlight w:val="none"/>
                <w:u w:val="none"/>
              </w:rPr>
            </w:pPr>
            <w:r>
              <w:rPr>
                <w:rFonts w:hint="eastAsia" w:ascii="黑体" w:hAnsi="黑体" w:eastAsia="黑体" w:cs="黑体"/>
                <w:b w:val="0"/>
                <w:bCs w:val="0"/>
                <w:i w:val="0"/>
                <w:iCs w:val="0"/>
                <w:color w:val="000000"/>
                <w:kern w:val="0"/>
                <w:sz w:val="32"/>
                <w:szCs w:val="32"/>
                <w:highlight w:val="none"/>
                <w:u w:val="none"/>
                <w:lang w:val="en-US" w:eastAsia="zh-CN" w:bidi="ar"/>
              </w:rPr>
              <w:t>二、建筑幕墙类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jc w:val="center"/>
        </w:trPr>
        <w:tc>
          <w:tcPr>
            <w:tcW w:w="4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kern w:val="0"/>
                <w:sz w:val="24"/>
                <w:szCs w:val="24"/>
                <w:highlight w:val="none"/>
                <w:u w:val="none"/>
                <w:lang w:val="en-US" w:eastAsia="zh-CN" w:bidi="ar"/>
              </w:rPr>
            </w:pPr>
            <w:r>
              <w:rPr>
                <w:rFonts w:hint="eastAsia" w:ascii="宋体" w:hAnsi="宋体" w:eastAsia="宋体" w:cs="宋体"/>
                <w:b/>
                <w:bCs/>
                <w:i w:val="0"/>
                <w:iCs w:val="0"/>
                <w:color w:val="000000"/>
                <w:kern w:val="0"/>
                <w:sz w:val="24"/>
                <w:szCs w:val="24"/>
                <w:highlight w:val="none"/>
                <w:u w:val="none"/>
                <w:lang w:val="en-US" w:eastAsia="zh-CN" w:bidi="ar"/>
              </w:rPr>
              <w:t>序号</w:t>
            </w:r>
          </w:p>
        </w:tc>
        <w:tc>
          <w:tcPr>
            <w:tcW w:w="20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kern w:val="0"/>
                <w:sz w:val="24"/>
                <w:szCs w:val="24"/>
                <w:highlight w:val="none"/>
                <w:u w:val="none"/>
                <w:lang w:val="en-US" w:eastAsia="zh-CN" w:bidi="ar"/>
              </w:rPr>
            </w:pPr>
            <w:r>
              <w:rPr>
                <w:rFonts w:hint="eastAsia" w:ascii="宋体" w:hAnsi="宋体" w:eastAsia="宋体" w:cs="宋体"/>
                <w:b/>
                <w:bCs/>
                <w:i w:val="0"/>
                <w:iCs w:val="0"/>
                <w:color w:val="000000"/>
                <w:kern w:val="0"/>
                <w:sz w:val="24"/>
                <w:szCs w:val="24"/>
                <w:highlight w:val="none"/>
                <w:u w:val="none"/>
                <w:lang w:val="en-US" w:eastAsia="zh-CN" w:bidi="ar"/>
              </w:rPr>
              <w:t>项目名称</w:t>
            </w:r>
          </w:p>
        </w:tc>
        <w:tc>
          <w:tcPr>
            <w:tcW w:w="18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kern w:val="0"/>
                <w:sz w:val="24"/>
                <w:szCs w:val="24"/>
                <w:highlight w:val="none"/>
                <w:u w:val="none"/>
                <w:lang w:val="en-US" w:eastAsia="zh-CN" w:bidi="ar"/>
              </w:rPr>
            </w:pPr>
            <w:r>
              <w:rPr>
                <w:rFonts w:hint="eastAsia" w:ascii="宋体" w:hAnsi="宋体" w:eastAsia="宋体" w:cs="宋体"/>
                <w:b/>
                <w:bCs/>
                <w:i w:val="0"/>
                <w:iCs w:val="0"/>
                <w:color w:val="000000"/>
                <w:kern w:val="0"/>
                <w:sz w:val="24"/>
                <w:szCs w:val="24"/>
                <w:highlight w:val="none"/>
                <w:u w:val="none"/>
                <w:lang w:val="en-US" w:eastAsia="zh-CN" w:bidi="ar"/>
              </w:rPr>
              <w:t>企业名称</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kern w:val="0"/>
                <w:sz w:val="24"/>
                <w:szCs w:val="24"/>
                <w:highlight w:val="none"/>
                <w:u w:val="none"/>
                <w:lang w:val="en-US" w:eastAsia="zh-CN" w:bidi="ar"/>
              </w:rPr>
            </w:pPr>
            <w:r>
              <w:rPr>
                <w:rFonts w:hint="eastAsia" w:ascii="宋体" w:hAnsi="宋体" w:eastAsia="宋体" w:cs="宋体"/>
                <w:b/>
                <w:bCs/>
                <w:i w:val="0"/>
                <w:iCs w:val="0"/>
                <w:color w:val="000000"/>
                <w:kern w:val="0"/>
                <w:sz w:val="24"/>
                <w:szCs w:val="24"/>
                <w:highlight w:val="none"/>
                <w:u w:val="none"/>
                <w:lang w:val="en-US" w:eastAsia="zh-CN" w:bidi="ar"/>
              </w:rPr>
              <w:t>项目经理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atLeast"/>
          <w:jc w:val="center"/>
        </w:trPr>
        <w:tc>
          <w:tcPr>
            <w:tcW w:w="4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c>
          <w:tcPr>
            <w:tcW w:w="203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瀚煜建设集团有限公司</w:t>
            </w:r>
          </w:p>
        </w:tc>
        <w:tc>
          <w:tcPr>
            <w:tcW w:w="188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东北师范大学综合楼</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卞永兴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atLeast"/>
          <w:jc w:val="center"/>
        </w:trPr>
        <w:tc>
          <w:tcPr>
            <w:tcW w:w="4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2</w:t>
            </w:r>
          </w:p>
        </w:tc>
        <w:tc>
          <w:tcPr>
            <w:tcW w:w="203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中庆建设有限责任公司</w:t>
            </w:r>
          </w:p>
        </w:tc>
        <w:tc>
          <w:tcPr>
            <w:tcW w:w="188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东丰国际梅花鹿产业创投园配套</w:t>
            </w:r>
          </w:p>
          <w:p>
            <w:pPr>
              <w:keepNext w:val="0"/>
              <w:keepLines w:val="0"/>
              <w:widowControl/>
              <w:suppressLineNumbers w:val="0"/>
              <w:jc w:val="center"/>
              <w:textAlignment w:val="center"/>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设施建设项目</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金英桐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atLeast"/>
          <w:jc w:val="center"/>
        </w:trPr>
        <w:tc>
          <w:tcPr>
            <w:tcW w:w="4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3</w:t>
            </w:r>
          </w:p>
        </w:tc>
        <w:tc>
          <w:tcPr>
            <w:tcW w:w="203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瀚煜建设集团有限公司</w:t>
            </w:r>
          </w:p>
        </w:tc>
        <w:tc>
          <w:tcPr>
            <w:tcW w:w="188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净月西部回迁小区三期20#楼</w:t>
            </w:r>
          </w:p>
          <w:p>
            <w:pPr>
              <w:keepNext w:val="0"/>
              <w:keepLines w:val="0"/>
              <w:widowControl/>
              <w:suppressLineNumbers w:val="0"/>
              <w:jc w:val="center"/>
              <w:textAlignment w:val="center"/>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幕墙工程</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逄增富</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jc w:val="center"/>
        </w:trPr>
        <w:tc>
          <w:tcPr>
            <w:tcW w:w="5000" w:type="pct"/>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_GB2312" w:hAnsi="宋体" w:eastAsia="仿宋_GB2312" w:cs="仿宋_GB2312"/>
                <w:b/>
                <w:bCs/>
                <w:i w:val="0"/>
                <w:iCs w:val="0"/>
                <w:color w:val="000000"/>
                <w:sz w:val="28"/>
                <w:szCs w:val="28"/>
                <w:highlight w:val="none"/>
                <w:u w:val="none"/>
              </w:rPr>
            </w:pPr>
            <w:r>
              <w:rPr>
                <w:rFonts w:hint="eastAsia" w:ascii="黑体" w:hAnsi="黑体" w:eastAsia="黑体" w:cs="黑体"/>
                <w:b w:val="0"/>
                <w:bCs w:val="0"/>
                <w:i w:val="0"/>
                <w:iCs w:val="0"/>
                <w:color w:val="000000"/>
                <w:kern w:val="0"/>
                <w:sz w:val="32"/>
                <w:szCs w:val="32"/>
                <w:highlight w:val="none"/>
                <w:u w:val="none"/>
                <w:lang w:val="en-US" w:eastAsia="zh-CN" w:bidi="ar"/>
              </w:rPr>
              <w:t>三、住宅类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jc w:val="center"/>
        </w:trPr>
        <w:tc>
          <w:tcPr>
            <w:tcW w:w="4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color w:val="000000"/>
                <w:kern w:val="0"/>
                <w:sz w:val="24"/>
                <w:szCs w:val="24"/>
                <w:highlight w:val="none"/>
                <w:u w:val="none"/>
                <w:lang w:val="en-US" w:eastAsia="zh-CN" w:bidi="ar"/>
              </w:rPr>
              <w:t>序号</w:t>
            </w:r>
          </w:p>
        </w:tc>
        <w:tc>
          <w:tcPr>
            <w:tcW w:w="20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color w:val="000000"/>
                <w:kern w:val="0"/>
                <w:sz w:val="24"/>
                <w:szCs w:val="24"/>
                <w:highlight w:val="none"/>
                <w:u w:val="none"/>
                <w:lang w:val="en-US" w:eastAsia="zh-CN" w:bidi="ar"/>
              </w:rPr>
              <w:t>项目名称</w:t>
            </w:r>
          </w:p>
        </w:tc>
        <w:tc>
          <w:tcPr>
            <w:tcW w:w="18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color w:val="000000"/>
                <w:kern w:val="0"/>
                <w:sz w:val="24"/>
                <w:szCs w:val="24"/>
                <w:highlight w:val="none"/>
                <w:u w:val="none"/>
                <w:lang w:val="en-US" w:eastAsia="zh-CN" w:bidi="ar"/>
              </w:rPr>
              <w:t>企业名称</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color w:val="000000"/>
                <w:kern w:val="0"/>
                <w:sz w:val="24"/>
                <w:szCs w:val="24"/>
                <w:highlight w:val="none"/>
                <w:u w:val="none"/>
                <w:lang w:val="en-US" w:eastAsia="zh-CN" w:bidi="ar"/>
              </w:rPr>
              <w:t>项目经理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atLeast"/>
          <w:jc w:val="center"/>
        </w:trPr>
        <w:tc>
          <w:tcPr>
            <w:tcW w:w="4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1</w:t>
            </w:r>
          </w:p>
        </w:tc>
        <w:tc>
          <w:tcPr>
            <w:tcW w:w="203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长春建设集团股份有限公司</w:t>
            </w:r>
          </w:p>
        </w:tc>
        <w:tc>
          <w:tcPr>
            <w:tcW w:w="18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嘉惠九里5号楼</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丛东菊</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atLeast"/>
          <w:jc w:val="center"/>
        </w:trPr>
        <w:tc>
          <w:tcPr>
            <w:tcW w:w="4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2</w:t>
            </w:r>
          </w:p>
        </w:tc>
        <w:tc>
          <w:tcPr>
            <w:tcW w:w="20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吉林省腾跃装饰装璜有限公司</w:t>
            </w:r>
          </w:p>
        </w:tc>
        <w:tc>
          <w:tcPr>
            <w:tcW w:w="18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国信•南山桃花源项目批量精装修工程（一标段：1#-9#、12#、13#楼）</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贾英辉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atLeast"/>
          <w:jc w:val="center"/>
        </w:trPr>
        <w:tc>
          <w:tcPr>
            <w:tcW w:w="4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3</w:t>
            </w:r>
          </w:p>
        </w:tc>
        <w:tc>
          <w:tcPr>
            <w:tcW w:w="203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吉林省三洋建筑工程有限公司</w:t>
            </w:r>
          </w:p>
        </w:tc>
        <w:tc>
          <w:tcPr>
            <w:tcW w:w="18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新星宇和润C项目批量室内精</w:t>
            </w:r>
          </w:p>
          <w:p>
            <w:pPr>
              <w:keepNext w:val="0"/>
              <w:keepLines w:val="0"/>
              <w:widowControl/>
              <w:suppressLineNumbers w:val="0"/>
              <w:jc w:val="center"/>
              <w:textAlignment w:val="center"/>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装修三标段工程</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鲍晓爽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atLeast"/>
          <w:jc w:val="center"/>
        </w:trPr>
        <w:tc>
          <w:tcPr>
            <w:tcW w:w="4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4</w:t>
            </w:r>
          </w:p>
        </w:tc>
        <w:tc>
          <w:tcPr>
            <w:tcW w:w="20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吉林省新世纪建设集团有限公司</w:t>
            </w:r>
          </w:p>
        </w:tc>
        <w:tc>
          <w:tcPr>
            <w:tcW w:w="18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长春金地名著项目三标段批量及公区精装修施工工程</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王文辉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atLeast"/>
          <w:jc w:val="center"/>
        </w:trPr>
        <w:tc>
          <w:tcPr>
            <w:tcW w:w="43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5</w:t>
            </w:r>
          </w:p>
        </w:tc>
        <w:tc>
          <w:tcPr>
            <w:tcW w:w="20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长春建工建筑装饰有限公司</w:t>
            </w:r>
          </w:p>
        </w:tc>
        <w:tc>
          <w:tcPr>
            <w:tcW w:w="1887"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长春万科溪望1.1期二标段</w:t>
            </w:r>
          </w:p>
          <w:p>
            <w:pPr>
              <w:keepNext w:val="0"/>
              <w:keepLines w:val="0"/>
              <w:widowControl/>
              <w:suppressLineNumbers w:val="0"/>
              <w:jc w:val="center"/>
              <w:textAlignment w:val="center"/>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室内及公共空间精装修工程</w:t>
            </w:r>
          </w:p>
        </w:tc>
        <w:tc>
          <w:tcPr>
            <w:tcW w:w="6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胡显显</w:t>
            </w:r>
          </w:p>
        </w:tc>
      </w:tr>
    </w:tbl>
    <w:p>
      <w:pPr>
        <w:rPr>
          <w:rFonts w:hint="eastAsia" w:eastAsiaTheme="minorEastAsia"/>
          <w:highlight w:val="none"/>
          <w:lang w:eastAsia="zh-CN"/>
        </w:rPr>
      </w:pP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FlZmJmZDM5MTc0NmI1ODEyYzVjMmQ2MzQyMTUyMTQifQ=="/>
  </w:docVars>
  <w:rsids>
    <w:rsidRoot w:val="00000000"/>
    <w:rsid w:val="3FDA0BE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qFormat="1" w:uiPriority="99"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List 2"/>
    <w:basedOn w:val="1"/>
    <w:unhideWhenUsed/>
    <w:qFormat/>
    <w:uiPriority w:val="99"/>
    <w:pPr>
      <w:ind w:left="100" w:leftChars="200" w:hanging="200" w:hangingChars="200"/>
      <w:contextualSpacing/>
    </w:p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2023-10-13T02:29:22Z</dcterms:created>
  <dc:creator>Administrator</dc:creator>
  <cp:lastModifiedBy>孙鸿藻</cp:lastModifiedBy>
  <dcterms:modified xsi:type="dcterms:W3CDTF">2023-10-13T02:30:06Z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EC8D002FDBC74B4AA6D961C66BAA0C54_12</vt:lpwstr>
  </property>
</Properties>
</file>